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1899" w14:textId="0EE1177F" w:rsidR="00936CE4" w:rsidRDefault="00936CE4" w:rsidP="00EA5016">
      <w:pPr>
        <w:rPr>
          <w:rFonts w:ascii="Open Sans" w:hAnsi="Open Sans" w:cs="Open Sans"/>
          <w:b/>
          <w:bCs/>
          <w:i/>
          <w:iCs/>
          <w:color w:val="EF7622"/>
          <w:sz w:val="28"/>
          <w:szCs w:val="28"/>
        </w:rPr>
      </w:pPr>
      <w:r>
        <w:rPr>
          <w:rFonts w:ascii="Open Sans" w:hAnsi="Open Sans" w:cs="Open Sans"/>
          <w:b/>
          <w:bCs/>
          <w:i/>
          <w:iCs/>
          <w:noProof/>
          <w:color w:val="EF7622"/>
          <w:sz w:val="28"/>
          <w:szCs w:val="28"/>
        </w:rPr>
        <w:drawing>
          <wp:inline distT="0" distB="0" distL="0" distR="0" wp14:anchorId="6C4F0A2C" wp14:editId="4902C36F">
            <wp:extent cx="3435837" cy="638175"/>
            <wp:effectExtent l="0" t="0" r="0" b="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6611" cy="645748"/>
                    </a:xfrm>
                    <a:prstGeom prst="rect">
                      <a:avLst/>
                    </a:prstGeom>
                  </pic:spPr>
                </pic:pic>
              </a:graphicData>
            </a:graphic>
          </wp:inline>
        </w:drawing>
      </w:r>
    </w:p>
    <w:p w14:paraId="0FE33B7C" w14:textId="33BC7909" w:rsidR="00EA5016" w:rsidRPr="00936CE4" w:rsidRDefault="00EA5016" w:rsidP="00EA5016">
      <w:pPr>
        <w:rPr>
          <w:rFonts w:ascii="Open Sans" w:hAnsi="Open Sans" w:cs="Open Sans"/>
          <w:b/>
          <w:bCs/>
          <w:i/>
          <w:iCs/>
          <w:color w:val="EF7622"/>
          <w:sz w:val="28"/>
          <w:szCs w:val="28"/>
        </w:rPr>
      </w:pPr>
      <w:r w:rsidRPr="00936CE4">
        <w:rPr>
          <w:rFonts w:ascii="Open Sans" w:hAnsi="Open Sans" w:cs="Open Sans"/>
          <w:b/>
          <w:bCs/>
          <w:i/>
          <w:iCs/>
          <w:color w:val="EF7622"/>
          <w:sz w:val="28"/>
          <w:szCs w:val="28"/>
        </w:rPr>
        <w:t>Convenient and Open Multi-Factor Authentication (MFA) Methods!</w:t>
      </w:r>
    </w:p>
    <w:p w14:paraId="1B6DC862" w14:textId="14BCD94E" w:rsidR="00EA5016" w:rsidRPr="00936CE4" w:rsidRDefault="00EA5016" w:rsidP="00EA5016">
      <w:pPr>
        <w:rPr>
          <w:rFonts w:ascii="Open Sans" w:hAnsi="Open Sans" w:cs="Open Sans"/>
          <w:color w:val="002D5C"/>
        </w:rPr>
      </w:pPr>
      <w:r w:rsidRPr="00936CE4">
        <w:rPr>
          <w:rFonts w:ascii="Open Sans" w:hAnsi="Open Sans" w:cs="Open Sans"/>
          <w:color w:val="002D5C"/>
        </w:rPr>
        <w:t>CATIC has been a strong advocate in the MFA arena, as this technology is often successful in deterring threat actors’ unwanted advances. Cybersecurity experts have noted that most account-compromised attacks can be prevented if MFA is incorporated into a company’s environment, particularly if an authentication app is in play. We know MFA is an authentication method that requires authenticating one’s identity through two or more technological factors. In other words, MFA uses something a user knows (username/password), has (possession-based), and is (biometric). The “</w:t>
      </w:r>
      <w:r w:rsidRPr="00936CE4">
        <w:rPr>
          <w:rFonts w:ascii="Open Sans" w:hAnsi="Open Sans" w:cs="Open Sans"/>
          <w:b/>
          <w:bCs/>
          <w:color w:val="EF7622"/>
        </w:rPr>
        <w:t>two or more</w:t>
      </w:r>
      <w:r w:rsidRPr="00936CE4">
        <w:rPr>
          <w:rFonts w:ascii="Open Sans" w:hAnsi="Open Sans" w:cs="Open Sans"/>
          <w:color w:val="002D5C"/>
        </w:rPr>
        <w:t xml:space="preserve">” elements mentioned is </w:t>
      </w:r>
      <w:r w:rsidR="008E664B" w:rsidRPr="00936CE4">
        <w:rPr>
          <w:rFonts w:ascii="Open Sans" w:hAnsi="Open Sans" w:cs="Open Sans"/>
          <w:color w:val="002D5C"/>
        </w:rPr>
        <w:t>crucial</w:t>
      </w:r>
      <w:r w:rsidRPr="00936CE4">
        <w:rPr>
          <w:rFonts w:ascii="Open Sans" w:hAnsi="Open Sans" w:cs="Open Sans"/>
          <w:color w:val="002D5C"/>
        </w:rPr>
        <w:t>, because threat actors may have your credentials from a phishing endeavor. However, should they try to sign</w:t>
      </w:r>
      <w:r w:rsidR="008E664B" w:rsidRPr="00936CE4">
        <w:rPr>
          <w:rFonts w:ascii="Open Sans" w:hAnsi="Open Sans" w:cs="Open Sans"/>
          <w:color w:val="002D5C"/>
        </w:rPr>
        <w:t xml:space="preserve"> </w:t>
      </w:r>
      <w:r w:rsidRPr="00936CE4">
        <w:rPr>
          <w:rFonts w:ascii="Open Sans" w:hAnsi="Open Sans" w:cs="Open Sans"/>
          <w:color w:val="002D5C"/>
        </w:rPr>
        <w:t>in with your credentials elsewhere, MFA should stop this attempt based on your location, IP, access to device, etc. This avoidance is critical, especially in our industry where wire fraud is rampant.</w:t>
      </w:r>
    </w:p>
    <w:p w14:paraId="5DAD2440" w14:textId="605A118A" w:rsidR="00EA5016" w:rsidRPr="00936CE4" w:rsidRDefault="00EA5016" w:rsidP="00EA5016">
      <w:pPr>
        <w:rPr>
          <w:rFonts w:ascii="Open Sans" w:hAnsi="Open Sans" w:cs="Open Sans"/>
          <w:color w:val="002D5C"/>
        </w:rPr>
      </w:pPr>
      <w:r w:rsidRPr="00936CE4">
        <w:rPr>
          <w:rFonts w:ascii="Open Sans" w:hAnsi="Open Sans" w:cs="Open Sans"/>
          <w:color w:val="002D5C"/>
        </w:rPr>
        <w:t xml:space="preserve">While MFA’s abilities to prevent possible attacks may seem costly, it is quite the opposite. Fortunately, there are many </w:t>
      </w:r>
      <w:r w:rsidRPr="00936CE4">
        <w:rPr>
          <w:rFonts w:ascii="Open Sans" w:hAnsi="Open Sans" w:cs="Open Sans"/>
          <w:b/>
          <w:bCs/>
          <w:color w:val="EF7622"/>
        </w:rPr>
        <w:t>free</w:t>
      </w:r>
      <w:r w:rsidRPr="00936CE4">
        <w:rPr>
          <w:rFonts w:ascii="Open Sans" w:hAnsi="Open Sans" w:cs="Open Sans"/>
          <w:color w:val="EF7622"/>
        </w:rPr>
        <w:t xml:space="preserve"> </w:t>
      </w:r>
      <w:r w:rsidRPr="00936CE4">
        <w:rPr>
          <w:rFonts w:ascii="Open Sans" w:hAnsi="Open Sans" w:cs="Open Sans"/>
          <w:color w:val="002D5C"/>
        </w:rPr>
        <w:t xml:space="preserve">and </w:t>
      </w:r>
      <w:r w:rsidRPr="00936CE4">
        <w:rPr>
          <w:rFonts w:ascii="Open Sans" w:hAnsi="Open Sans" w:cs="Open Sans"/>
          <w:b/>
          <w:bCs/>
          <w:color w:val="EF7622"/>
        </w:rPr>
        <w:t>reputable</w:t>
      </w:r>
      <w:r w:rsidRPr="00936CE4">
        <w:rPr>
          <w:rFonts w:ascii="Open Sans" w:hAnsi="Open Sans" w:cs="Open Sans"/>
          <w:color w:val="EF7622"/>
        </w:rPr>
        <w:t xml:space="preserve"> </w:t>
      </w:r>
      <w:r w:rsidRPr="00936CE4">
        <w:rPr>
          <w:rFonts w:ascii="Open Sans" w:hAnsi="Open Sans" w:cs="Open Sans"/>
          <w:color w:val="002D5C"/>
        </w:rPr>
        <w:t>applications to download for MFA. In addition to applications, there are many inexpensive tools that can promote MFA as well. Even better, should one not want to download an application or purchase a device for MFA, most providers offer a text and/or call within their platform to authenticate one’s identity. Below you will find a list of reliable MFA providers, as well as quick guides on setting up MFA via Gmail, Yahoo, etc.</w:t>
      </w:r>
    </w:p>
    <w:p w14:paraId="5654A47C" w14:textId="77777777" w:rsidR="00EA5016" w:rsidRPr="00936CE4" w:rsidRDefault="00EA5016" w:rsidP="00EA5016">
      <w:pPr>
        <w:rPr>
          <w:rFonts w:ascii="Open Sans" w:hAnsi="Open Sans" w:cs="Open Sans"/>
          <w:b/>
          <w:bCs/>
          <w:color w:val="EF7622"/>
        </w:rPr>
      </w:pPr>
      <w:r w:rsidRPr="00936CE4">
        <w:rPr>
          <w:rFonts w:ascii="Open Sans" w:hAnsi="Open Sans" w:cs="Open Sans"/>
          <w:b/>
          <w:bCs/>
          <w:i/>
          <w:iCs/>
          <w:color w:val="EF7622"/>
        </w:rPr>
        <w:t>Free</w:t>
      </w:r>
      <w:r w:rsidRPr="00936CE4">
        <w:rPr>
          <w:rFonts w:ascii="Open Sans" w:hAnsi="Open Sans" w:cs="Open Sans"/>
          <w:b/>
          <w:bCs/>
          <w:color w:val="EF7622"/>
        </w:rPr>
        <w:t xml:space="preserve"> MFA Apps for Android and iOS:</w:t>
      </w:r>
    </w:p>
    <w:p w14:paraId="0836FED8" w14:textId="0D8E91CD" w:rsidR="00EA5016" w:rsidRPr="00936CE4" w:rsidRDefault="00EA5016" w:rsidP="00EA5016">
      <w:pPr>
        <w:pStyle w:val="ListParagraph"/>
        <w:numPr>
          <w:ilvl w:val="0"/>
          <w:numId w:val="1"/>
        </w:numPr>
        <w:rPr>
          <w:rFonts w:ascii="Open Sans" w:hAnsi="Open Sans" w:cs="Open Sans"/>
          <w:color w:val="002D5C"/>
        </w:rPr>
      </w:pPr>
      <w:r w:rsidRPr="00936CE4">
        <w:rPr>
          <w:rFonts w:ascii="Open Sans" w:hAnsi="Open Sans" w:cs="Open Sans"/>
          <w:b/>
          <w:bCs/>
          <w:color w:val="EF7622"/>
        </w:rPr>
        <w:t>Microsoft Authenticator:</w:t>
      </w:r>
      <w:r w:rsidRPr="00936CE4">
        <w:rPr>
          <w:rFonts w:ascii="Open Sans" w:hAnsi="Open Sans" w:cs="Open Sans"/>
          <w:color w:val="EF7622"/>
        </w:rPr>
        <w:t xml:space="preserve"> </w:t>
      </w:r>
      <w:r w:rsidRPr="00936CE4">
        <w:rPr>
          <w:rFonts w:ascii="Open Sans" w:hAnsi="Open Sans" w:cs="Open Sans"/>
          <w:color w:val="002D5C"/>
        </w:rPr>
        <w:t xml:space="preserve">Microsoft’s product has earned </w:t>
      </w:r>
      <w:r w:rsidR="009A2C32" w:rsidRPr="00936CE4">
        <w:rPr>
          <w:rFonts w:ascii="Open Sans" w:hAnsi="Open Sans" w:cs="Open Sans"/>
          <w:color w:val="002D5C"/>
        </w:rPr>
        <w:t xml:space="preserve">favorable </w:t>
      </w:r>
      <w:r w:rsidRPr="00936CE4">
        <w:rPr>
          <w:rFonts w:ascii="Open Sans" w:hAnsi="Open Sans" w:cs="Open Sans"/>
          <w:color w:val="002D5C"/>
        </w:rPr>
        <w:t>reviews</w:t>
      </w:r>
      <w:r w:rsidR="00AF1FFF" w:rsidRPr="00936CE4">
        <w:rPr>
          <w:rFonts w:ascii="Open Sans" w:hAnsi="Open Sans" w:cs="Open Sans"/>
          <w:color w:val="002D5C"/>
        </w:rPr>
        <w:t xml:space="preserve"> </w:t>
      </w:r>
      <w:r w:rsidRPr="00936CE4">
        <w:rPr>
          <w:rFonts w:ascii="Open Sans" w:hAnsi="Open Sans" w:cs="Open Sans"/>
          <w:color w:val="002D5C"/>
        </w:rPr>
        <w:t>across the board from experts. Authenticator offers secure password generation, and this app allows you to add school/workplace accounts. With Authenticator, you can also require a PIN code before you can see the MFA codes on the screen, which only adds to the security of this software.</w:t>
      </w:r>
    </w:p>
    <w:p w14:paraId="40DB571F" w14:textId="3C3571EB" w:rsidR="00EA5016" w:rsidRPr="00936CE4" w:rsidRDefault="00EA5016" w:rsidP="00EA5016">
      <w:pPr>
        <w:pStyle w:val="ListParagraph"/>
        <w:numPr>
          <w:ilvl w:val="0"/>
          <w:numId w:val="1"/>
        </w:numPr>
        <w:rPr>
          <w:rFonts w:ascii="Open Sans" w:hAnsi="Open Sans" w:cs="Open Sans"/>
          <w:color w:val="002D5C"/>
        </w:rPr>
      </w:pPr>
      <w:r w:rsidRPr="00936CE4">
        <w:rPr>
          <w:rFonts w:ascii="Open Sans" w:hAnsi="Open Sans" w:cs="Open Sans"/>
          <w:b/>
          <w:bCs/>
          <w:color w:val="EF7622"/>
        </w:rPr>
        <w:t>Auth0 Guardian:</w:t>
      </w:r>
      <w:r w:rsidRPr="00936CE4">
        <w:rPr>
          <w:rFonts w:ascii="Open Sans" w:hAnsi="Open Sans" w:cs="Open Sans"/>
          <w:color w:val="EF7622"/>
        </w:rPr>
        <w:t xml:space="preserve"> </w:t>
      </w:r>
      <w:r w:rsidRPr="00936CE4">
        <w:rPr>
          <w:rFonts w:ascii="Open Sans" w:hAnsi="Open Sans" w:cs="Open Sans"/>
          <w:color w:val="002D5C"/>
        </w:rPr>
        <w:t xml:space="preserve">Okta owned, and an MFA choice that CATIC already offers its agents when accessing catic.com. Auth0 primarily focuses on push notifications as its form of confirmation. Once a push notification is sent to your device, you have the option to approve it, and to have it remember your device for 30 days. </w:t>
      </w:r>
    </w:p>
    <w:p w14:paraId="39AA1202" w14:textId="77777777" w:rsidR="00EA5016" w:rsidRPr="00936CE4" w:rsidRDefault="00EA5016" w:rsidP="00EA5016">
      <w:pPr>
        <w:pStyle w:val="ListParagraph"/>
        <w:numPr>
          <w:ilvl w:val="0"/>
          <w:numId w:val="1"/>
        </w:numPr>
        <w:rPr>
          <w:rFonts w:ascii="Open Sans" w:hAnsi="Open Sans" w:cs="Open Sans"/>
          <w:color w:val="002D5C"/>
        </w:rPr>
      </w:pPr>
      <w:r w:rsidRPr="00936CE4">
        <w:rPr>
          <w:rFonts w:ascii="Open Sans" w:hAnsi="Open Sans" w:cs="Open Sans"/>
          <w:b/>
          <w:bCs/>
          <w:color w:val="EF7622"/>
        </w:rPr>
        <w:t xml:space="preserve">Authy: </w:t>
      </w:r>
      <w:r w:rsidRPr="00936CE4">
        <w:rPr>
          <w:rFonts w:ascii="Open Sans" w:hAnsi="Open Sans" w:cs="Open Sans"/>
          <w:color w:val="002D5C"/>
        </w:rPr>
        <w:t>A Twilio product, which offers password protection, cloud backups, and MFA. Authy is traditionally used with Gmail, password managers, and social media accounts.</w:t>
      </w:r>
    </w:p>
    <w:p w14:paraId="4C81B715" w14:textId="77777777" w:rsidR="00EA5016" w:rsidRPr="00936CE4" w:rsidRDefault="00EA5016" w:rsidP="00EA5016">
      <w:pPr>
        <w:rPr>
          <w:rFonts w:ascii="Open Sans" w:hAnsi="Open Sans" w:cs="Open Sans"/>
          <w:b/>
          <w:bCs/>
          <w:color w:val="EF7622"/>
        </w:rPr>
      </w:pPr>
      <w:r w:rsidRPr="00936CE4">
        <w:rPr>
          <w:rFonts w:ascii="Open Sans" w:hAnsi="Open Sans" w:cs="Open Sans"/>
          <w:b/>
          <w:bCs/>
          <w:i/>
          <w:iCs/>
          <w:color w:val="EF7622"/>
        </w:rPr>
        <w:t xml:space="preserve">Physical </w:t>
      </w:r>
      <w:r w:rsidRPr="00936CE4">
        <w:rPr>
          <w:rFonts w:ascii="Open Sans" w:hAnsi="Open Sans" w:cs="Open Sans"/>
          <w:b/>
          <w:bCs/>
          <w:color w:val="EF7622"/>
        </w:rPr>
        <w:t>MFA Tool:</w:t>
      </w:r>
    </w:p>
    <w:p w14:paraId="27599119" w14:textId="27822EA5" w:rsidR="00EA5016" w:rsidRPr="00936CE4" w:rsidRDefault="00EA5016" w:rsidP="00EA5016">
      <w:pPr>
        <w:pStyle w:val="ListParagraph"/>
        <w:numPr>
          <w:ilvl w:val="0"/>
          <w:numId w:val="2"/>
        </w:numPr>
        <w:rPr>
          <w:rFonts w:ascii="Open Sans" w:hAnsi="Open Sans" w:cs="Open Sans"/>
          <w:color w:val="002D5C"/>
        </w:rPr>
      </w:pPr>
      <w:r w:rsidRPr="00936CE4">
        <w:rPr>
          <w:rFonts w:ascii="Open Sans" w:hAnsi="Open Sans" w:cs="Open Sans"/>
          <w:b/>
          <w:bCs/>
          <w:color w:val="EF7622"/>
        </w:rPr>
        <w:t>YubiKey:</w:t>
      </w:r>
      <w:r w:rsidRPr="00936CE4">
        <w:rPr>
          <w:rFonts w:ascii="Open Sans" w:hAnsi="Open Sans" w:cs="Open Sans"/>
          <w:b/>
          <w:bCs/>
          <w:color w:val="002D5C"/>
        </w:rPr>
        <w:t xml:space="preserve"> </w:t>
      </w:r>
      <w:r w:rsidRPr="00936CE4">
        <w:rPr>
          <w:rFonts w:ascii="Open Sans" w:hAnsi="Open Sans" w:cs="Open Sans"/>
          <w:color w:val="002D5C"/>
        </w:rPr>
        <w:t>A product</w:t>
      </w:r>
      <w:r w:rsidRPr="00936CE4">
        <w:rPr>
          <w:rFonts w:ascii="Open Sans" w:hAnsi="Open Sans" w:cs="Open Sans"/>
          <w:b/>
          <w:bCs/>
          <w:color w:val="002D5C"/>
        </w:rPr>
        <w:t xml:space="preserve"> </w:t>
      </w:r>
      <w:r w:rsidRPr="00936CE4">
        <w:rPr>
          <w:rFonts w:ascii="Open Sans" w:hAnsi="Open Sans" w:cs="Open Sans"/>
          <w:color w:val="002D5C"/>
        </w:rPr>
        <w:t>that has various devices and sizes for your computers. Relatively inexpensive ($45-$85), YubiKeys can work with a plethora of accounts, such as Google, Microsoft, Amazon, Apple, etc. Its “claim to fame” is often cited within its ability to reduce account takeovers. YubiKeys are hardware-based, and its authentication secret is stored on a separate secure chip built into the YubiKey, with no connection to the internet so it cannot be copied or stolen.</w:t>
      </w:r>
    </w:p>
    <w:p w14:paraId="32203836" w14:textId="44061EFB" w:rsidR="00EA5016" w:rsidRPr="00936CE4" w:rsidRDefault="00EA5016" w:rsidP="00EA5016">
      <w:pPr>
        <w:rPr>
          <w:rFonts w:ascii="Open Sans" w:hAnsi="Open Sans" w:cs="Open Sans"/>
          <w:b/>
          <w:bCs/>
          <w:color w:val="002D5C"/>
        </w:rPr>
      </w:pPr>
      <w:r w:rsidRPr="00936CE4">
        <w:rPr>
          <w:rFonts w:ascii="Open Sans" w:hAnsi="Open Sans" w:cs="Open Sans"/>
          <w:i/>
          <w:iCs/>
          <w:color w:val="002D5C"/>
        </w:rPr>
        <w:t>As a disclaimer, you should always validate th</w:t>
      </w:r>
      <w:r w:rsidR="0040650E" w:rsidRPr="00936CE4">
        <w:rPr>
          <w:rFonts w:ascii="Open Sans" w:hAnsi="Open Sans" w:cs="Open Sans"/>
          <w:i/>
          <w:iCs/>
          <w:color w:val="002D5C"/>
        </w:rPr>
        <w:t>is information</w:t>
      </w:r>
      <w:r w:rsidRPr="00936CE4">
        <w:rPr>
          <w:rFonts w:ascii="Open Sans" w:hAnsi="Open Sans" w:cs="Open Sans"/>
          <w:i/>
          <w:iCs/>
          <w:color w:val="002D5C"/>
        </w:rPr>
        <w:t xml:space="preserve"> with your IT Department and/or consultant, as products can have different instructions:</w:t>
      </w:r>
    </w:p>
    <w:p w14:paraId="19193813" w14:textId="77777777" w:rsidR="00EA5016" w:rsidRPr="00936CE4" w:rsidRDefault="00EA5016" w:rsidP="00EA5016">
      <w:pPr>
        <w:rPr>
          <w:rFonts w:ascii="Open Sans" w:hAnsi="Open Sans" w:cs="Open Sans"/>
          <w:b/>
          <w:bCs/>
          <w:color w:val="EF7622"/>
        </w:rPr>
      </w:pPr>
      <w:r w:rsidRPr="00936CE4">
        <w:rPr>
          <w:rFonts w:ascii="Open Sans" w:hAnsi="Open Sans" w:cs="Open Sans"/>
          <w:b/>
          <w:bCs/>
          <w:color w:val="EF7622"/>
        </w:rPr>
        <w:lastRenderedPageBreak/>
        <w:t>Gmail MFA Setup:</w:t>
      </w:r>
    </w:p>
    <w:p w14:paraId="7788FD2D" w14:textId="77777777" w:rsidR="00EA5016" w:rsidRPr="00936CE4" w:rsidRDefault="00EA5016" w:rsidP="00EA5016">
      <w:pPr>
        <w:pStyle w:val="ListParagraph"/>
        <w:numPr>
          <w:ilvl w:val="0"/>
          <w:numId w:val="3"/>
        </w:numPr>
        <w:rPr>
          <w:rFonts w:ascii="Open Sans" w:hAnsi="Open Sans" w:cs="Open Sans"/>
          <w:color w:val="002D5C"/>
        </w:rPr>
      </w:pPr>
      <w:r w:rsidRPr="00936CE4">
        <w:rPr>
          <w:rFonts w:ascii="Open Sans" w:hAnsi="Open Sans" w:cs="Open Sans"/>
          <w:color w:val="002D5C"/>
        </w:rPr>
        <w:t>Open your Google Account.</w:t>
      </w:r>
    </w:p>
    <w:p w14:paraId="5D65A41A" w14:textId="77777777" w:rsidR="00EA5016" w:rsidRPr="00936CE4" w:rsidRDefault="00EA5016" w:rsidP="00EA5016">
      <w:pPr>
        <w:pStyle w:val="ListParagraph"/>
        <w:numPr>
          <w:ilvl w:val="0"/>
          <w:numId w:val="3"/>
        </w:numPr>
        <w:rPr>
          <w:rFonts w:ascii="Open Sans" w:hAnsi="Open Sans" w:cs="Open Sans"/>
          <w:color w:val="002D5C"/>
        </w:rPr>
      </w:pPr>
      <w:r w:rsidRPr="00936CE4">
        <w:rPr>
          <w:rFonts w:ascii="Open Sans" w:hAnsi="Open Sans" w:cs="Open Sans"/>
          <w:color w:val="002D5C"/>
        </w:rPr>
        <w:t>In the navigation panel, select Security.</w:t>
      </w:r>
    </w:p>
    <w:p w14:paraId="1F5563EC" w14:textId="77777777" w:rsidR="00EA5016" w:rsidRPr="00936CE4" w:rsidRDefault="00EA5016" w:rsidP="00EA5016">
      <w:pPr>
        <w:pStyle w:val="ListParagraph"/>
        <w:numPr>
          <w:ilvl w:val="0"/>
          <w:numId w:val="3"/>
        </w:numPr>
        <w:rPr>
          <w:rFonts w:ascii="Open Sans" w:hAnsi="Open Sans" w:cs="Open Sans"/>
          <w:color w:val="002D5C"/>
        </w:rPr>
      </w:pPr>
      <w:r w:rsidRPr="00936CE4">
        <w:rPr>
          <w:rFonts w:ascii="Open Sans" w:hAnsi="Open Sans" w:cs="Open Sans"/>
          <w:color w:val="002D5C"/>
        </w:rPr>
        <w:t>Under “Signing into Google,” select “2-Step Verification” and then “Get started.”</w:t>
      </w:r>
    </w:p>
    <w:p w14:paraId="29E70C7C" w14:textId="77777777" w:rsidR="00EA5016" w:rsidRPr="00936CE4" w:rsidRDefault="00EA5016" w:rsidP="00EA5016">
      <w:pPr>
        <w:pStyle w:val="ListParagraph"/>
        <w:numPr>
          <w:ilvl w:val="0"/>
          <w:numId w:val="3"/>
        </w:numPr>
        <w:rPr>
          <w:rFonts w:ascii="Open Sans" w:hAnsi="Open Sans" w:cs="Open Sans"/>
          <w:color w:val="002D5C"/>
        </w:rPr>
      </w:pPr>
      <w:r w:rsidRPr="00936CE4">
        <w:rPr>
          <w:rFonts w:ascii="Open Sans" w:hAnsi="Open Sans" w:cs="Open Sans"/>
          <w:color w:val="002D5C"/>
        </w:rPr>
        <w:t>Follow the on-screen steps.</w:t>
      </w:r>
    </w:p>
    <w:p w14:paraId="1FD6A9EB" w14:textId="77777777" w:rsidR="00EA5016" w:rsidRPr="00936CE4" w:rsidRDefault="00EA5016" w:rsidP="00EA5016">
      <w:pPr>
        <w:rPr>
          <w:rFonts w:ascii="Open Sans" w:hAnsi="Open Sans" w:cs="Open Sans"/>
        </w:rPr>
      </w:pPr>
      <w:r w:rsidRPr="00936CE4">
        <w:rPr>
          <w:rFonts w:ascii="Open Sans" w:hAnsi="Open Sans" w:cs="Open Sans"/>
          <w:color w:val="002D5C"/>
        </w:rPr>
        <w:t>URL:</w:t>
      </w:r>
      <w:r w:rsidRPr="00936CE4">
        <w:rPr>
          <w:rFonts w:ascii="Open Sans" w:hAnsi="Open Sans" w:cs="Open Sans"/>
        </w:rPr>
        <w:t xml:space="preserve"> </w:t>
      </w:r>
      <w:hyperlink r:id="rId6" w:history="1">
        <w:r w:rsidRPr="00936CE4">
          <w:rPr>
            <w:rStyle w:val="Hyperlink"/>
            <w:rFonts w:ascii="Open Sans" w:hAnsi="Open Sans" w:cs="Open Sans"/>
          </w:rPr>
          <w:t>https://support.google.com/accounts/answer/185839?hl=en&amp;co=GENIE.Platform%3DDesktop</w:t>
        </w:r>
      </w:hyperlink>
      <w:r w:rsidRPr="00936CE4">
        <w:rPr>
          <w:rFonts w:ascii="Open Sans" w:hAnsi="Open Sans" w:cs="Open Sans"/>
        </w:rPr>
        <w:t xml:space="preserve">. </w:t>
      </w:r>
    </w:p>
    <w:p w14:paraId="0941710B" w14:textId="77777777" w:rsidR="00EA5016" w:rsidRPr="00936CE4" w:rsidRDefault="00EA5016" w:rsidP="00EA5016">
      <w:pPr>
        <w:rPr>
          <w:rFonts w:ascii="Open Sans" w:hAnsi="Open Sans" w:cs="Open Sans"/>
          <w:b/>
          <w:bCs/>
          <w:color w:val="EF7622"/>
        </w:rPr>
      </w:pPr>
      <w:r w:rsidRPr="00936CE4">
        <w:rPr>
          <w:rFonts w:ascii="Open Sans" w:hAnsi="Open Sans" w:cs="Open Sans"/>
          <w:b/>
          <w:bCs/>
          <w:color w:val="EF7622"/>
        </w:rPr>
        <w:t>Yahoo MFA Setup (Phone Verification):</w:t>
      </w:r>
    </w:p>
    <w:p w14:paraId="2E9A7037" w14:textId="77777777" w:rsidR="00EA5016" w:rsidRPr="00936CE4" w:rsidRDefault="00EA5016" w:rsidP="00EA5016">
      <w:pPr>
        <w:pStyle w:val="ListParagraph"/>
        <w:numPr>
          <w:ilvl w:val="0"/>
          <w:numId w:val="4"/>
        </w:numPr>
        <w:rPr>
          <w:rFonts w:ascii="Open Sans" w:hAnsi="Open Sans" w:cs="Open Sans"/>
          <w:color w:val="002D5C"/>
        </w:rPr>
      </w:pPr>
      <w:r w:rsidRPr="00936CE4">
        <w:rPr>
          <w:rFonts w:ascii="Open Sans" w:hAnsi="Open Sans" w:cs="Open Sans"/>
          <w:color w:val="002D5C"/>
        </w:rPr>
        <w:t>Sign into your Account Security page (login.yahoo.com).</w:t>
      </w:r>
    </w:p>
    <w:p w14:paraId="75CFB0D0" w14:textId="1874942C" w:rsidR="00EA5016" w:rsidRPr="00936CE4" w:rsidRDefault="00EA5016" w:rsidP="00EA5016">
      <w:pPr>
        <w:pStyle w:val="ListParagraph"/>
        <w:numPr>
          <w:ilvl w:val="0"/>
          <w:numId w:val="4"/>
        </w:numPr>
        <w:rPr>
          <w:rFonts w:ascii="Open Sans" w:hAnsi="Open Sans" w:cs="Open Sans"/>
          <w:color w:val="002D5C"/>
        </w:rPr>
      </w:pPr>
      <w:r w:rsidRPr="00936CE4">
        <w:rPr>
          <w:rFonts w:ascii="Open Sans" w:hAnsi="Open Sans" w:cs="Open Sans"/>
          <w:color w:val="002D5C"/>
        </w:rPr>
        <w:t xml:space="preserve">Next to "2-Step Verification," </w:t>
      </w:r>
      <w:r w:rsidR="0040650E" w:rsidRPr="00936CE4">
        <w:rPr>
          <w:rFonts w:ascii="Open Sans" w:hAnsi="Open Sans" w:cs="Open Sans"/>
          <w:color w:val="002D5C"/>
        </w:rPr>
        <w:t>click Turn on 2SV.</w:t>
      </w:r>
    </w:p>
    <w:p w14:paraId="3BBF1CAA" w14:textId="77777777" w:rsidR="00EA5016" w:rsidRPr="00936CE4" w:rsidRDefault="00EA5016" w:rsidP="00EA5016">
      <w:pPr>
        <w:pStyle w:val="ListParagraph"/>
        <w:numPr>
          <w:ilvl w:val="0"/>
          <w:numId w:val="4"/>
        </w:numPr>
        <w:rPr>
          <w:rFonts w:ascii="Open Sans" w:hAnsi="Open Sans" w:cs="Open Sans"/>
          <w:color w:val="002D5C"/>
        </w:rPr>
      </w:pPr>
      <w:r w:rsidRPr="00936CE4">
        <w:rPr>
          <w:rFonts w:ascii="Open Sans" w:hAnsi="Open Sans" w:cs="Open Sans"/>
          <w:color w:val="002D5C"/>
        </w:rPr>
        <w:t>Click Get started.</w:t>
      </w:r>
    </w:p>
    <w:p w14:paraId="2DBB7E66" w14:textId="77777777" w:rsidR="00EA5016" w:rsidRPr="00936CE4" w:rsidRDefault="00EA5016" w:rsidP="00EA5016">
      <w:pPr>
        <w:pStyle w:val="ListParagraph"/>
        <w:numPr>
          <w:ilvl w:val="0"/>
          <w:numId w:val="4"/>
        </w:numPr>
        <w:rPr>
          <w:rFonts w:ascii="Open Sans" w:hAnsi="Open Sans" w:cs="Open Sans"/>
          <w:color w:val="002D5C"/>
        </w:rPr>
      </w:pPr>
      <w:r w:rsidRPr="00936CE4">
        <w:rPr>
          <w:rFonts w:ascii="Open Sans" w:hAnsi="Open Sans" w:cs="Open Sans"/>
          <w:color w:val="002D5C"/>
        </w:rPr>
        <w:t>Select Phone number for your 2-step verification method.</w:t>
      </w:r>
    </w:p>
    <w:p w14:paraId="0CECE454" w14:textId="77777777" w:rsidR="00EA5016" w:rsidRPr="00936CE4" w:rsidRDefault="00EA5016" w:rsidP="00EA5016">
      <w:pPr>
        <w:pStyle w:val="ListParagraph"/>
        <w:numPr>
          <w:ilvl w:val="0"/>
          <w:numId w:val="4"/>
        </w:numPr>
        <w:rPr>
          <w:rFonts w:ascii="Open Sans" w:hAnsi="Open Sans" w:cs="Open Sans"/>
          <w:color w:val="002D5C"/>
        </w:rPr>
      </w:pPr>
      <w:r w:rsidRPr="00936CE4">
        <w:rPr>
          <w:rFonts w:ascii="Open Sans" w:hAnsi="Open Sans" w:cs="Open Sans"/>
          <w:color w:val="002D5C"/>
        </w:rPr>
        <w:t>Follow the on-screen prompts to complete the process.</w:t>
      </w:r>
    </w:p>
    <w:p w14:paraId="770012C0" w14:textId="77777777" w:rsidR="00EA5016" w:rsidRPr="00936CE4" w:rsidRDefault="00EA5016" w:rsidP="00EA5016">
      <w:pPr>
        <w:rPr>
          <w:rFonts w:ascii="Open Sans" w:hAnsi="Open Sans" w:cs="Open Sans"/>
        </w:rPr>
      </w:pPr>
      <w:r w:rsidRPr="00936CE4">
        <w:rPr>
          <w:rFonts w:ascii="Open Sans" w:hAnsi="Open Sans" w:cs="Open Sans"/>
          <w:color w:val="002D5C"/>
        </w:rPr>
        <w:t xml:space="preserve">URL: </w:t>
      </w:r>
      <w:hyperlink r:id="rId7" w:history="1">
        <w:r w:rsidRPr="00936CE4">
          <w:rPr>
            <w:rStyle w:val="Hyperlink"/>
            <w:rFonts w:ascii="Open Sans" w:hAnsi="Open Sans" w:cs="Open Sans"/>
          </w:rPr>
          <w:t>https://help.yahoo.com/kb/sln5013.html?guccounter=1</w:t>
        </w:r>
      </w:hyperlink>
      <w:r w:rsidRPr="00936CE4">
        <w:rPr>
          <w:rFonts w:ascii="Open Sans" w:hAnsi="Open Sans" w:cs="Open Sans"/>
        </w:rPr>
        <w:t xml:space="preserve">. </w:t>
      </w:r>
    </w:p>
    <w:p w14:paraId="58DC3E58" w14:textId="77777777" w:rsidR="00EA5016" w:rsidRPr="00936CE4" w:rsidRDefault="00EA5016" w:rsidP="00EA5016">
      <w:pPr>
        <w:rPr>
          <w:rFonts w:ascii="Open Sans" w:hAnsi="Open Sans" w:cs="Open Sans"/>
        </w:rPr>
      </w:pPr>
    </w:p>
    <w:p w14:paraId="145093B5" w14:textId="77777777" w:rsidR="00EA5016" w:rsidRPr="00936CE4" w:rsidRDefault="00EA5016" w:rsidP="00EA5016">
      <w:pPr>
        <w:rPr>
          <w:rFonts w:ascii="Open Sans" w:hAnsi="Open Sans" w:cs="Open Sans"/>
          <w:color w:val="002D5C"/>
        </w:rPr>
      </w:pPr>
      <w:r w:rsidRPr="00936CE4">
        <w:rPr>
          <w:rFonts w:ascii="Open Sans" w:hAnsi="Open Sans" w:cs="Open Sans"/>
          <w:color w:val="002D5C"/>
        </w:rPr>
        <w:t>* Statistics were derived from zdnet.com, support.google.com, help.yahoo.com, and yubikey.com.*</w:t>
      </w:r>
    </w:p>
    <w:p w14:paraId="3037CADD" w14:textId="452E1701" w:rsidR="00242214" w:rsidRPr="00936CE4" w:rsidRDefault="00936CE4" w:rsidP="00936CE4">
      <w:pPr>
        <w:jc w:val="center"/>
        <w:rPr>
          <w:rFonts w:ascii="Open Sans" w:hAnsi="Open Sans" w:cs="Open Sans"/>
          <w:color w:val="EF7622"/>
        </w:rPr>
      </w:pPr>
      <w:r>
        <w:rPr>
          <w:rFonts w:ascii="Open Sans" w:hAnsi="Open Sans" w:cs="Open Sans"/>
          <w:b/>
          <w:bCs/>
          <w:noProof/>
          <w:color w:val="EF7622"/>
        </w:rPr>
        <mc:AlternateContent>
          <mc:Choice Requires="wps">
            <w:drawing>
              <wp:anchor distT="0" distB="0" distL="114300" distR="114300" simplePos="0" relativeHeight="251661312" behindDoc="0" locked="0" layoutInCell="1" allowOverlap="1" wp14:anchorId="63F95577" wp14:editId="07AF4549">
                <wp:simplePos x="0" y="0"/>
                <wp:positionH relativeFrom="column">
                  <wp:posOffset>-447675</wp:posOffset>
                </wp:positionH>
                <wp:positionV relativeFrom="paragraph">
                  <wp:posOffset>4775038</wp:posOffset>
                </wp:positionV>
                <wp:extent cx="775335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266700"/>
                        </a:xfrm>
                        <a:prstGeom prst="rect">
                          <a:avLst/>
                        </a:prstGeom>
                        <a:solidFill>
                          <a:srgbClr val="EF76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6F1C6" id="Rectangle 3" o:spid="_x0000_s1026" style="position:absolute;margin-left:-35.25pt;margin-top:376pt;width:610.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" fillcolor="#ef7622" stroked="f" strokeweight="1pt"/>
            </w:pict>
          </mc:Fallback>
        </mc:AlternateContent>
      </w:r>
      <w:r>
        <w:rPr>
          <w:rFonts w:ascii="Open Sans" w:hAnsi="Open Sans" w:cs="Open Sans"/>
          <w:b/>
          <w:bCs/>
          <w:noProof/>
          <w:color w:val="EF7622"/>
        </w:rPr>
        <mc:AlternateContent>
          <mc:Choice Requires="wps">
            <w:drawing>
              <wp:anchor distT="0" distB="0" distL="114300" distR="114300" simplePos="0" relativeHeight="251662336" behindDoc="0" locked="0" layoutInCell="1" allowOverlap="1" wp14:anchorId="0447330F" wp14:editId="2DFC83F7">
                <wp:simplePos x="0" y="0"/>
                <wp:positionH relativeFrom="column">
                  <wp:posOffset>-428625</wp:posOffset>
                </wp:positionH>
                <wp:positionV relativeFrom="paragraph">
                  <wp:posOffset>4729007</wp:posOffset>
                </wp:positionV>
                <wp:extent cx="77343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34300" cy="361950"/>
                        </a:xfrm>
                        <a:prstGeom prst="rect">
                          <a:avLst/>
                        </a:prstGeom>
                        <a:noFill/>
                        <a:ln w="6350">
                          <a:noFill/>
                        </a:ln>
                      </wps:spPr>
                      <wps:txbx>
                        <w:txbxContent>
                          <w:p w14:paraId="71E40548" w14:textId="7F5A7675" w:rsidR="00936CE4" w:rsidRPr="00936CE4" w:rsidRDefault="00936CE4" w:rsidP="00936CE4">
                            <w:pPr>
                              <w:jc w:val="center"/>
                              <w:rPr>
                                <w:rFonts w:ascii="Open Sans" w:hAnsi="Open Sans" w:cs="Open Sans"/>
                                <w:b/>
                                <w:bCs/>
                                <w:color w:val="002D5C"/>
                                <w:sz w:val="28"/>
                                <w:szCs w:val="28"/>
                              </w:rPr>
                            </w:pPr>
                            <w:r w:rsidRPr="00936CE4">
                              <w:rPr>
                                <w:rFonts w:ascii="Open Sans" w:hAnsi="Open Sans" w:cs="Open Sans"/>
                                <w:b/>
                                <w:bCs/>
                                <w:color w:val="002D5C"/>
                                <w:sz w:val="28"/>
                                <w:szCs w:val="28"/>
                              </w:rPr>
                              <w:t xml:space="preserve">building </w:t>
                            </w:r>
                            <w:r w:rsidRPr="00936CE4">
                              <w:rPr>
                                <w:rFonts w:ascii="Open Sans" w:hAnsi="Open Sans" w:cs="Open Sans"/>
                                <w:b/>
                                <w:bCs/>
                                <w:color w:val="FFFFFF" w:themeColor="background1"/>
                                <w:sz w:val="28"/>
                                <w:szCs w:val="28"/>
                              </w:rPr>
                              <w:t xml:space="preserve">partnerships </w:t>
                            </w:r>
                            <w:r w:rsidRPr="00936CE4">
                              <w:rPr>
                                <w:rFonts w:ascii="Open Sans" w:hAnsi="Open Sans" w:cs="Open Sans"/>
                                <w:b/>
                                <w:bCs/>
                                <w:color w:val="002D5C"/>
                                <w:sz w:val="28"/>
                                <w:szCs w:val="28"/>
                              </w:rPr>
                              <w:t>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47330F" id="_x0000_t202" coordsize="21600,21600" o:spt="202" path="m,l,21600r21600,l21600,xe">
                <v:stroke joinstyle="miter"/>
                <v:path gradientshapeok="t" o:connecttype="rect"/>
              </v:shapetype>
              <v:shape id="Text Box 4" o:spid="_x0000_s1026" type="#_x0000_t202" style="position:absolute;left:0;text-align:left;margin-left:-33.75pt;margin-top:372.35pt;width:609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" filled="f" stroked="f" strokeweight=".5pt">
                <v:textbox>
                  <w:txbxContent>
                    <w:p w14:paraId="71E40548" w14:textId="7F5A7675" w:rsidR="00936CE4" w:rsidRPr="00936CE4" w:rsidRDefault="00936CE4" w:rsidP="00936CE4">
                      <w:pPr>
                        <w:jc w:val="center"/>
                        <w:rPr>
                          <w:rFonts w:ascii="Open Sans" w:hAnsi="Open Sans" w:cs="Open Sans"/>
                          <w:b/>
                          <w:bCs/>
                          <w:color w:val="002D5C"/>
                          <w:sz w:val="28"/>
                          <w:szCs w:val="28"/>
                        </w:rPr>
                      </w:pPr>
                      <w:r w:rsidRPr="00936CE4">
                        <w:rPr>
                          <w:rFonts w:ascii="Open Sans" w:hAnsi="Open Sans" w:cs="Open Sans"/>
                          <w:b/>
                          <w:bCs/>
                          <w:color w:val="002D5C"/>
                          <w:sz w:val="28"/>
                          <w:szCs w:val="28"/>
                        </w:rPr>
                        <w:t xml:space="preserve">building </w:t>
                      </w:r>
                      <w:r w:rsidRPr="00936CE4">
                        <w:rPr>
                          <w:rFonts w:ascii="Open Sans" w:hAnsi="Open Sans" w:cs="Open Sans"/>
                          <w:b/>
                          <w:bCs/>
                          <w:color w:val="FFFFFF" w:themeColor="background1"/>
                          <w:sz w:val="28"/>
                          <w:szCs w:val="28"/>
                        </w:rPr>
                        <w:t xml:space="preserve">partnerships </w:t>
                      </w:r>
                      <w:r w:rsidRPr="00936CE4">
                        <w:rPr>
                          <w:rFonts w:ascii="Open Sans" w:hAnsi="Open Sans" w:cs="Open Sans"/>
                          <w:b/>
                          <w:bCs/>
                          <w:color w:val="002D5C"/>
                          <w:sz w:val="28"/>
                          <w:szCs w:val="28"/>
                        </w:rPr>
                        <w:t>together.</w:t>
                      </w:r>
                    </w:p>
                  </w:txbxContent>
                </v:textbox>
              </v:shape>
            </w:pict>
          </mc:Fallback>
        </mc:AlternateContent>
      </w:r>
      <w:r>
        <w:rPr>
          <w:rFonts w:ascii="Open Sans" w:hAnsi="Open Sans" w:cs="Open Sans"/>
          <w:b/>
          <w:bCs/>
          <w:noProof/>
          <w:color w:val="EF7622"/>
        </w:rPr>
        <w:drawing>
          <wp:anchor distT="0" distB="0" distL="114300" distR="114300" simplePos="0" relativeHeight="251660288" behindDoc="0" locked="0" layoutInCell="1" allowOverlap="1" wp14:anchorId="79CD954E" wp14:editId="226631B8">
            <wp:simplePos x="0" y="0"/>
            <wp:positionH relativeFrom="column">
              <wp:posOffset>-381000</wp:posOffset>
            </wp:positionH>
            <wp:positionV relativeFrom="paragraph">
              <wp:posOffset>5122072</wp:posOffset>
            </wp:positionV>
            <wp:extent cx="760984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9840" cy="5334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b/>
          <w:bCs/>
          <w:noProof/>
          <w:color w:val="EF7622"/>
        </w:rPr>
        <mc:AlternateContent>
          <mc:Choice Requires="wps">
            <w:drawing>
              <wp:anchor distT="0" distB="0" distL="114300" distR="114300" simplePos="0" relativeHeight="251659264" behindDoc="0" locked="0" layoutInCell="1" allowOverlap="1" wp14:anchorId="6DCC8EAD" wp14:editId="14356193">
                <wp:simplePos x="0" y="0"/>
                <wp:positionH relativeFrom="page">
                  <wp:posOffset>0</wp:posOffset>
                </wp:positionH>
                <wp:positionV relativeFrom="paragraph">
                  <wp:posOffset>5029362</wp:posOffset>
                </wp:positionV>
                <wp:extent cx="7762875" cy="6762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676275"/>
                        </a:xfrm>
                        <a:prstGeom prst="rect">
                          <a:avLst/>
                        </a:prstGeom>
                        <a:solidFill>
                          <a:srgbClr val="002D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9AB2E" id="Rectangle 1" o:spid="_x0000_s1026" style="position:absolute;margin-left:0;margin-top:396pt;width:611.25pt;height:53.2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" fillcolor="#002d5c" stroked="f" strokeweight="1pt">
                <w10:wrap anchorx="page"/>
              </v:rect>
            </w:pict>
          </mc:Fallback>
        </mc:AlternateContent>
      </w:r>
      <w:r w:rsidR="00EA5016" w:rsidRPr="00936CE4">
        <w:rPr>
          <w:rFonts w:ascii="Open Sans" w:hAnsi="Open Sans" w:cs="Open Sans"/>
          <w:b/>
          <w:bCs/>
          <w:color w:val="EF7622"/>
        </w:rPr>
        <w:t>© CATIC – All Rights Reserved.</w:t>
      </w:r>
    </w:p>
    <w:sectPr w:rsidR="00242214" w:rsidRPr="00936CE4" w:rsidSect="00993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AC1"/>
    <w:multiLevelType w:val="hybridMultilevel"/>
    <w:tmpl w:val="9CB6710C"/>
    <w:lvl w:ilvl="0" w:tplc="E59059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5747"/>
    <w:multiLevelType w:val="hybridMultilevel"/>
    <w:tmpl w:val="7B40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C517B"/>
    <w:multiLevelType w:val="hybridMultilevel"/>
    <w:tmpl w:val="62C80E46"/>
    <w:lvl w:ilvl="0" w:tplc="E59059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C6FDB"/>
    <w:multiLevelType w:val="hybridMultilevel"/>
    <w:tmpl w:val="0CFC7D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7576397">
    <w:abstractNumId w:val="2"/>
  </w:num>
  <w:num w:numId="2" w16cid:durableId="954022024">
    <w:abstractNumId w:val="0"/>
  </w:num>
  <w:num w:numId="3" w16cid:durableId="2145852188">
    <w:abstractNumId w:val="3"/>
  </w:num>
  <w:num w:numId="4" w16cid:durableId="1118378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16"/>
    <w:rsid w:val="000628A2"/>
    <w:rsid w:val="00180A3E"/>
    <w:rsid w:val="001A2410"/>
    <w:rsid w:val="001D363D"/>
    <w:rsid w:val="00264EDD"/>
    <w:rsid w:val="002974A4"/>
    <w:rsid w:val="00377807"/>
    <w:rsid w:val="003A5D53"/>
    <w:rsid w:val="004040B2"/>
    <w:rsid w:val="0040650E"/>
    <w:rsid w:val="00436464"/>
    <w:rsid w:val="006C305D"/>
    <w:rsid w:val="006C7DCA"/>
    <w:rsid w:val="008733D9"/>
    <w:rsid w:val="008E664B"/>
    <w:rsid w:val="00936CE4"/>
    <w:rsid w:val="009A2C32"/>
    <w:rsid w:val="009E1815"/>
    <w:rsid w:val="00A12E7F"/>
    <w:rsid w:val="00A649A8"/>
    <w:rsid w:val="00AF1FFF"/>
    <w:rsid w:val="00BA3FD6"/>
    <w:rsid w:val="00C47BF0"/>
    <w:rsid w:val="00CF5767"/>
    <w:rsid w:val="00D77844"/>
    <w:rsid w:val="00EA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386D"/>
  <w15:chartTrackingRefBased/>
  <w15:docId w15:val="{881515D0-3774-4790-AF07-2C38DBC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16"/>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16"/>
    <w:pPr>
      <w:ind w:left="720"/>
      <w:contextualSpacing/>
    </w:pPr>
  </w:style>
  <w:style w:type="character" w:styleId="Hyperlink">
    <w:name w:val="Hyperlink"/>
    <w:basedOn w:val="DefaultParagraphFont"/>
    <w:uiPriority w:val="99"/>
    <w:unhideWhenUsed/>
    <w:rsid w:val="00EA5016"/>
    <w:rPr>
      <w:color w:val="0563C1" w:themeColor="hyperlink"/>
      <w:u w:val="single"/>
    </w:rPr>
  </w:style>
  <w:style w:type="character" w:styleId="FollowedHyperlink">
    <w:name w:val="FollowedHyperlink"/>
    <w:basedOn w:val="DefaultParagraphFont"/>
    <w:uiPriority w:val="99"/>
    <w:semiHidden/>
    <w:unhideWhenUsed/>
    <w:rsid w:val="00EA5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help.yahoo.com/kb/sln5013.html?guccount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185839?hl=en&amp;co=GENIE.Platform%3DDeskto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Lindroos</dc:creator>
  <cp:keywords/>
  <dc:description/>
  <cp:lastModifiedBy>Brian Reilly</cp:lastModifiedBy>
  <cp:revision>2</cp:revision>
  <dcterms:created xsi:type="dcterms:W3CDTF">2023-01-12T22:17:00Z</dcterms:created>
  <dcterms:modified xsi:type="dcterms:W3CDTF">2023-01-12T22:17:00Z</dcterms:modified>
</cp:coreProperties>
</file>